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30" w:rsidRDefault="00095D30" w:rsidP="00095D30">
      <w:pPr>
        <w:spacing w:after="100" w:line="240" w:lineRule="auto"/>
        <w:jc w:val="both"/>
        <w:rPr>
          <w:rFonts w:ascii="Tahoma" w:eastAsia="Times New Roman" w:hAnsi="Tahoma" w:cs="Tahoma" w:hint="cs"/>
          <w:sz w:val="18"/>
          <w:szCs w:val="18"/>
          <w:rtl/>
        </w:rPr>
      </w:pPr>
      <w:r w:rsidRPr="003F50BF">
        <w:rPr>
          <w:rFonts w:ascii="Tahoma" w:eastAsia="Times New Roman" w:hAnsi="Tahoma" w:cs="Tahoma"/>
          <w:sz w:val="30"/>
          <w:szCs w:val="30"/>
          <w:rtl/>
        </w:rPr>
        <w:t>ناقش المجلس القضايا الهامة، حيث تم مراجعة وتناول قضية تمديد الطلبة في الدراسات العليا وأثاراها على مسيرة البحث العلمي، وقد شدد الأستاذ الدكتور علاء عبدالحسين على استكمال كتابة الاطاريح والدراسات ضمن المدة المقررة، وان لا ندع مجال للتأخير، وان لا نطلق العنان كيفما شاء ليتشجع الطالب بالإقدام على التأجيل أو على الترهل ومن ثم إهمال دراسته، تحت مسميات التمديد التي وجدت بالأساس للحالات الاستثنائية وللظروف القاهرة، وما وجد ان النسبة الكبيرة باتت تطالب بالتمديد، وهو ما اثر سلبا على الجامعة وعلى خططها وبرامجها التعليمة، وقد أيد الكثير من أعضاء مجلس الجامعة ما طرحه رئيس الجامعة، وكما ناقش المجلس قضايا تأجيل الطلبة للدراسة ودورها على مسيرة التعليم وما تتطلع له الجامعة في التقدم العلمي، وأيضا ناقش المجلس موضوع منحة الطلبة حسب كتاب وزارة التعليم العالي والبحث العلمي، لإيجاد آلية موضوعية في توزيع المنحة على الطلبة المحتاجين لهذه المنحة، كما ناقش المجلس موضوع انتقال الطلبة ما بين الجامعات، وتناوله ضمن إطار علمي يحقق المكاسب العلمية والأهداف السامية، أيضا استضاف المجلس الدكتور صدقي رزوقي مدير الشئون الهندسية في الجامعة لبحث القضايا الهندسية كافة والمشاريع التي نفذتها الجامعة وما تم الوصول أليه، ونسب الانجاز، وقد بين الدكتور صدقي في لقاء مع الفريق الالكتروني بان الجامعة قامت بتنفيذ العديد من المشاريع من مباني وتأهيل المنشات العلمية والأقسام الداخلية أو المختبرات العلمية، وان الجامعة ماضية بتحقيق كم كبير من المنشات الجديدة، كون ان الجامعة بحاجة كبيرة للكثير من المباني سيما وان الجامعة لم توسع منشئاتها منذ عقود بل ومنذ الستينات بحكم الظروف التي تعرض لها البلد، وكانت الجامعة قد نفذت الكثير من المشاريع ما نسبته 75% من الخطة الاستثمارية في العام الماضي، وان شاء الله ستكون النسبة اكبر لهذا العام، وبين بان الجامعة وبجهود استثنائية، تمكنت من توفير العديد من المختبرات العلمية الحديثة ومن منشأ عالمي رصين لأغلب الكليات وإنها ماضية بتحديث وتطوير كافة المختبرات العلمية، وان كلية التربية ابن الهيثم قد تم تزويدها باحث المختبرات العالمية وبقيمة مليوني دولار تقريبا، وكذلك ان كلية طب الكندي قد تم تزويدها بالجثث البلاستينية "</w:t>
      </w:r>
      <w:r w:rsidRPr="003F50BF">
        <w:rPr>
          <w:rFonts w:ascii="Tahoma" w:eastAsia="Times New Roman" w:hAnsi="Tahoma" w:cs="Tahoma"/>
          <w:sz w:val="30"/>
          <w:szCs w:val="30"/>
        </w:rPr>
        <w:t>plasticized bodies</w:t>
      </w:r>
      <w:r w:rsidRPr="003F50BF">
        <w:rPr>
          <w:rFonts w:ascii="Tahoma" w:eastAsia="Times New Roman" w:hAnsi="Tahoma" w:cs="Tahoma"/>
          <w:sz w:val="30"/>
          <w:szCs w:val="30"/>
          <w:rtl/>
        </w:rPr>
        <w:t xml:space="preserve">" والتي تعد من احدث تقنيات التعليم والتطبيقات المعرفية والعلمية في مجال الطب ضمن تطبيقات العملية للطلبة في المناهج الدراسية، كونها نادرة ولا يمكن تصنيعها إلا في ألمانيا أو أمريكا، حيث وفرت الجامعة اثنين من هذه الجثث وأنها ماضية بتوفير عشر جثث أخرى لكلية طب بغداد، كما استضاف مجلس الجامعة الأستاذ محمد العزاوي لمناقشة ما تبقى من الموازنة التشغيلية للعام 2013 ونسب </w:t>
      </w:r>
      <w:r w:rsidRPr="003F50BF">
        <w:rPr>
          <w:rFonts w:ascii="Tahoma" w:eastAsia="Times New Roman" w:hAnsi="Tahoma" w:cs="Tahoma"/>
          <w:sz w:val="30"/>
          <w:szCs w:val="30"/>
          <w:rtl/>
        </w:rPr>
        <w:lastRenderedPageBreak/>
        <w:t>الانجاز المتحققة بها ، ومعالجة الموضوعات ووضع الحلول لها، وقد بين الأستاذ محمد لموقعنا الالكتروني بان نسبة تنفيذ الموازنة للعام الماضي كانت بنسبة 97% وان العام الحالي سنحاول ان نكون بأعلى منها لنكون الأفضل في تنفيذ الموازنات وتحقيق المكاسب العلمية في منشات جامعتنا التي تحتاج المزيد من الدعم والتطوير كي نكون على الدوام في القمة.</w:t>
      </w:r>
    </w:p>
    <w:p w:rsidR="00095D30" w:rsidRPr="003F50BF" w:rsidRDefault="00095D30" w:rsidP="00095D30">
      <w:pPr>
        <w:spacing w:after="100" w:line="240" w:lineRule="auto"/>
        <w:jc w:val="both"/>
        <w:rPr>
          <w:rFonts w:ascii="Tahoma" w:eastAsia="Times New Roman" w:hAnsi="Tahoma" w:cs="Tahoma"/>
          <w:sz w:val="18"/>
          <w:szCs w:val="18"/>
          <w:rtl/>
        </w:rPr>
      </w:pPr>
    </w:p>
    <w:p w:rsidR="007A146D" w:rsidRDefault="007A146D" w:rsidP="00095D30">
      <w:bookmarkStart w:id="0" w:name="_GoBack"/>
      <w:bookmarkEnd w:id="0"/>
    </w:p>
    <w:sectPr w:rsidR="007A146D" w:rsidSect="00941AD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8C"/>
    <w:rsid w:val="00095D30"/>
    <w:rsid w:val="005B098C"/>
    <w:rsid w:val="007A146D"/>
    <w:rsid w:val="00941A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D3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D3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c:creator>
  <cp:keywords/>
  <dc:description/>
  <cp:lastModifiedBy>Ban</cp:lastModifiedBy>
  <cp:revision>2</cp:revision>
  <dcterms:created xsi:type="dcterms:W3CDTF">2013-09-24T09:22:00Z</dcterms:created>
  <dcterms:modified xsi:type="dcterms:W3CDTF">2013-09-24T09:22:00Z</dcterms:modified>
</cp:coreProperties>
</file>